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E94" w:rsidRPr="00132C95" w:rsidRDefault="00F87F6E" w:rsidP="008A44DC">
      <w:pPr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2C95">
        <w:rPr>
          <w:rFonts w:ascii="Times New Roman" w:eastAsia="Times New Roman" w:hAnsi="Times New Roman" w:cs="Times New Roman"/>
          <w:b/>
          <w:sz w:val="24"/>
          <w:szCs w:val="24"/>
        </w:rPr>
        <w:t>Условия в</w:t>
      </w:r>
      <w:r w:rsidR="00A17E94" w:rsidRPr="00132C95">
        <w:rPr>
          <w:rFonts w:ascii="Times New Roman" w:eastAsia="Times New Roman" w:hAnsi="Times New Roman" w:cs="Times New Roman"/>
          <w:b/>
          <w:sz w:val="24"/>
          <w:szCs w:val="24"/>
        </w:rPr>
        <w:t>клад</w:t>
      </w:r>
      <w:r w:rsidRPr="00132C95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A17E94" w:rsidRPr="00132C95">
        <w:rPr>
          <w:rFonts w:ascii="Times New Roman" w:eastAsia="Times New Roman" w:hAnsi="Times New Roman" w:cs="Times New Roman"/>
          <w:b/>
          <w:sz w:val="24"/>
          <w:szCs w:val="24"/>
        </w:rPr>
        <w:t xml:space="preserve"> «Компенсационный»</w:t>
      </w:r>
    </w:p>
    <w:p w:rsidR="00A17E94" w:rsidRPr="008A44DC" w:rsidRDefault="00A17E94" w:rsidP="008A44DC">
      <w:pPr>
        <w:spacing w:after="0" w:line="360" w:lineRule="atLeast"/>
        <w:rPr>
          <w:rFonts w:ascii="Times New Roman" w:eastAsia="Times New Roman" w:hAnsi="Times New Roman" w:cs="Times New Roman"/>
          <w:color w:val="6B6B6B"/>
          <w:sz w:val="24"/>
          <w:szCs w:val="24"/>
        </w:rPr>
      </w:pPr>
    </w:p>
    <w:tbl>
      <w:tblPr>
        <w:tblStyle w:val="a5"/>
        <w:tblW w:w="9781" w:type="dxa"/>
        <w:tblInd w:w="-714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74795E" w:rsidRPr="008A44DC" w:rsidTr="0074795E">
        <w:tc>
          <w:tcPr>
            <w:tcW w:w="4820" w:type="dxa"/>
          </w:tcPr>
          <w:p w:rsidR="0074795E" w:rsidRPr="008A44DC" w:rsidRDefault="0074795E" w:rsidP="008A44DC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Валюта вклада</w:t>
            </w:r>
          </w:p>
          <w:p w:rsidR="0074795E" w:rsidRPr="008A44DC" w:rsidRDefault="0074795E" w:rsidP="008A44DC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8A44DC" w:rsidRDefault="0074795E" w:rsidP="008A44DC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Рубли РФ</w:t>
            </w:r>
          </w:p>
        </w:tc>
      </w:tr>
      <w:tr w:rsidR="0074795E" w:rsidRPr="008A44DC" w:rsidTr="0074795E">
        <w:tc>
          <w:tcPr>
            <w:tcW w:w="4820" w:type="dxa"/>
          </w:tcPr>
          <w:p w:rsidR="0074795E" w:rsidRPr="008A44DC" w:rsidRDefault="0074795E" w:rsidP="008A44DC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вклада</w:t>
            </w:r>
          </w:p>
          <w:p w:rsidR="0074795E" w:rsidRPr="008A44DC" w:rsidRDefault="0074795E" w:rsidP="008A44DC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8A44DC" w:rsidRDefault="0074795E" w:rsidP="008A44DC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DC">
              <w:rPr>
                <w:rFonts w:ascii="Times New Roman" w:hAnsi="Times New Roman" w:cs="Times New Roman"/>
                <w:sz w:val="24"/>
                <w:szCs w:val="24"/>
              </w:rPr>
              <w:t>от 31 до 40 дней</w:t>
            </w:r>
          </w:p>
        </w:tc>
      </w:tr>
      <w:tr w:rsidR="0074795E" w:rsidRPr="008A44DC" w:rsidTr="0074795E">
        <w:tc>
          <w:tcPr>
            <w:tcW w:w="4820" w:type="dxa"/>
          </w:tcPr>
          <w:p w:rsidR="0074795E" w:rsidRPr="008A44DC" w:rsidRDefault="0074795E" w:rsidP="008A44DC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сумма вклада</w:t>
            </w:r>
          </w:p>
          <w:p w:rsidR="0074795E" w:rsidRPr="008A44DC" w:rsidRDefault="0074795E" w:rsidP="008A44DC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8A44DC" w:rsidRDefault="0074795E" w:rsidP="008A44DC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DC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74795E" w:rsidRPr="008A44DC" w:rsidTr="0074795E">
        <w:tc>
          <w:tcPr>
            <w:tcW w:w="4820" w:type="dxa"/>
          </w:tcPr>
          <w:p w:rsidR="0074795E" w:rsidRPr="008A44DC" w:rsidRDefault="0074795E" w:rsidP="008A44DC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Процентная ставка по вкладу (% годовых)</w:t>
            </w:r>
          </w:p>
        </w:tc>
        <w:tc>
          <w:tcPr>
            <w:tcW w:w="4961" w:type="dxa"/>
          </w:tcPr>
          <w:p w:rsidR="0074795E" w:rsidRPr="00B65FF6" w:rsidRDefault="00A1024D" w:rsidP="008418B6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102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75F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74795E" w:rsidRPr="008A44DC" w:rsidTr="0074795E">
        <w:trPr>
          <w:trHeight w:val="667"/>
        </w:trPr>
        <w:tc>
          <w:tcPr>
            <w:tcW w:w="4820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Начисление и выплата процентов</w:t>
            </w:r>
          </w:p>
        </w:tc>
        <w:tc>
          <w:tcPr>
            <w:tcW w:w="4961" w:type="dxa"/>
          </w:tcPr>
          <w:p w:rsidR="0074795E" w:rsidRPr="00CD4071" w:rsidRDefault="0074795E" w:rsidP="00CA23E5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выплачиваются в конце срока вклада</w:t>
            </w:r>
          </w:p>
        </w:tc>
      </w:tr>
      <w:tr w:rsidR="0074795E" w:rsidRPr="008A44DC" w:rsidTr="0074795E">
        <w:tc>
          <w:tcPr>
            <w:tcW w:w="4820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Пополнение вклада</w:t>
            </w:r>
          </w:p>
          <w:p w:rsidR="0074795E" w:rsidRPr="008A44DC" w:rsidRDefault="0074795E" w:rsidP="00CA23E5">
            <w:pPr>
              <w:spacing w:line="360" w:lineRule="atLeast"/>
              <w:ind w:left="340" w:hanging="3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95E" w:rsidRPr="008A44DC" w:rsidTr="0074795E">
        <w:tc>
          <w:tcPr>
            <w:tcW w:w="4820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Расходные операции</w:t>
            </w:r>
          </w:p>
          <w:p w:rsidR="0074795E" w:rsidRPr="008A44DC" w:rsidRDefault="0074795E" w:rsidP="00CA23E5">
            <w:pPr>
              <w:spacing w:line="360" w:lineRule="atLeast"/>
              <w:ind w:left="340" w:hanging="3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предусмотрены</w:t>
            </w:r>
          </w:p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95E" w:rsidRPr="008A44DC" w:rsidTr="0074795E">
        <w:tc>
          <w:tcPr>
            <w:tcW w:w="4820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Продление вклада</w:t>
            </w:r>
          </w:p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95E" w:rsidRPr="008A44DC" w:rsidTr="0074795E">
        <w:tc>
          <w:tcPr>
            <w:tcW w:w="4820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Досрочное востребование вклада</w:t>
            </w:r>
          </w:p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8A44DC" w:rsidRDefault="0074795E" w:rsidP="00CA23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>По ставке «до востребования» 0,1% годовых</w:t>
            </w:r>
          </w:p>
          <w:p w:rsidR="0074795E" w:rsidRPr="008A44DC" w:rsidRDefault="0074795E" w:rsidP="00CA23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95E" w:rsidRPr="008A44DC" w:rsidTr="0074795E">
        <w:trPr>
          <w:trHeight w:val="1185"/>
        </w:trPr>
        <w:tc>
          <w:tcPr>
            <w:tcW w:w="4820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Возможные способы обмена информацией между банком и вкладчиком</w:t>
            </w:r>
          </w:p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8A44DC" w:rsidRDefault="0074795E" w:rsidP="00CA23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Личное присутствие в офисе Банка, сайт Банка в сети Интернете: </w:t>
            </w: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:// </w:t>
            </w: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srbank</w:t>
            </w: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>, электронная почта, телефонная связь (sms-сообщения), почтовая связь.</w:t>
            </w:r>
          </w:p>
          <w:p w:rsidR="0074795E" w:rsidRPr="008A44DC" w:rsidRDefault="0074795E" w:rsidP="00CA23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95E" w:rsidRPr="008A44DC" w:rsidTr="0074795E">
        <w:tc>
          <w:tcPr>
            <w:tcW w:w="4820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гарантированная ставка</w:t>
            </w:r>
            <w:r w:rsidRPr="008A44DC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</w:rPr>
              <w:footnoteReference w:id="1"/>
            </w:r>
          </w:p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FB1A02" w:rsidRDefault="00A1024D" w:rsidP="00FB1A02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575F9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  <w:bookmarkStart w:id="0" w:name="_GoBack"/>
            <w:bookmarkEnd w:id="0"/>
          </w:p>
        </w:tc>
      </w:tr>
    </w:tbl>
    <w:p w:rsidR="00A17E94" w:rsidRPr="008A44DC" w:rsidRDefault="00A17E94" w:rsidP="008A44DC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16467" w:rsidRPr="00F87F6E" w:rsidRDefault="00B575F9" w:rsidP="008A44DC">
      <w:pPr>
        <w:rPr>
          <w:rFonts w:ascii="Times New Roman" w:hAnsi="Times New Roman" w:cs="Times New Roman"/>
        </w:rPr>
      </w:pPr>
    </w:p>
    <w:p w:rsidR="00A17E94" w:rsidRPr="00F87F6E" w:rsidRDefault="00A17E94" w:rsidP="008A44DC">
      <w:pPr>
        <w:rPr>
          <w:rFonts w:ascii="Times New Roman" w:hAnsi="Times New Roman" w:cs="Times New Roman"/>
        </w:rPr>
      </w:pPr>
    </w:p>
    <w:sectPr w:rsidR="00A17E94" w:rsidRPr="00F8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F6E" w:rsidRDefault="00F87F6E" w:rsidP="00F87F6E">
      <w:pPr>
        <w:spacing w:after="0" w:line="240" w:lineRule="auto"/>
      </w:pPr>
      <w:r>
        <w:separator/>
      </w:r>
    </w:p>
  </w:endnote>
  <w:endnote w:type="continuationSeparator" w:id="0">
    <w:p w:rsidR="00F87F6E" w:rsidRDefault="00F87F6E" w:rsidP="00F8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F6E" w:rsidRDefault="00F87F6E" w:rsidP="00F87F6E">
      <w:pPr>
        <w:spacing w:after="0" w:line="240" w:lineRule="auto"/>
      </w:pPr>
      <w:r>
        <w:separator/>
      </w:r>
    </w:p>
  </w:footnote>
  <w:footnote w:type="continuationSeparator" w:id="0">
    <w:p w:rsidR="00F87F6E" w:rsidRDefault="00F87F6E" w:rsidP="00F87F6E">
      <w:pPr>
        <w:spacing w:after="0" w:line="240" w:lineRule="auto"/>
      </w:pPr>
      <w:r>
        <w:continuationSeparator/>
      </w:r>
    </w:p>
  </w:footnote>
  <w:footnote w:id="1">
    <w:p w:rsidR="0074795E" w:rsidRDefault="0074795E" w:rsidP="00F87F6E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F87F6E">
        <w:rPr>
          <w:rFonts w:ascii="Times New Roman" w:eastAsia="Times New Roman" w:hAnsi="Times New Roman" w:cs="Times New Roman"/>
          <w:color w:val="212121"/>
          <w:sz w:val="24"/>
          <w:szCs w:val="24"/>
        </w:rPr>
        <w:t>Ставка, определяющая минимальный доход клиента, который он получит на минимальную сумму вклада, достаточную для его открытия, при условии хранения денежных средств до истечения срока вклада. 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D39B9"/>
    <w:multiLevelType w:val="multilevel"/>
    <w:tmpl w:val="63D8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94"/>
    <w:rsid w:val="00132C95"/>
    <w:rsid w:val="00242845"/>
    <w:rsid w:val="00325F76"/>
    <w:rsid w:val="00477A4B"/>
    <w:rsid w:val="00572C3D"/>
    <w:rsid w:val="0074795E"/>
    <w:rsid w:val="008418B6"/>
    <w:rsid w:val="008A44DC"/>
    <w:rsid w:val="00A1024D"/>
    <w:rsid w:val="00A17E94"/>
    <w:rsid w:val="00AA7AB5"/>
    <w:rsid w:val="00B575F9"/>
    <w:rsid w:val="00B65FF6"/>
    <w:rsid w:val="00BD2B68"/>
    <w:rsid w:val="00CA0AE6"/>
    <w:rsid w:val="00CA23E5"/>
    <w:rsid w:val="00CA6096"/>
    <w:rsid w:val="00D30AA1"/>
    <w:rsid w:val="00D64AE3"/>
    <w:rsid w:val="00DD493E"/>
    <w:rsid w:val="00E02220"/>
    <w:rsid w:val="00E61916"/>
    <w:rsid w:val="00F87F6E"/>
    <w:rsid w:val="00FB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653BA0-671E-4E79-A481-9830B9BD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kladypagemarkdownpae7y">
    <w:name w:val="vkladypage___markdown__pae7y"/>
    <w:basedOn w:val="a0"/>
    <w:rsid w:val="00A17E94"/>
  </w:style>
  <w:style w:type="character" w:styleId="a4">
    <w:name w:val="Hyperlink"/>
    <w:basedOn w:val="a0"/>
    <w:uiPriority w:val="99"/>
    <w:semiHidden/>
    <w:unhideWhenUsed/>
    <w:rsid w:val="00A17E94"/>
    <w:rPr>
      <w:color w:val="0000FF"/>
      <w:u w:val="single"/>
    </w:rPr>
  </w:style>
  <w:style w:type="table" w:styleId="a5">
    <w:name w:val="Table Grid"/>
    <w:basedOn w:val="a1"/>
    <w:uiPriority w:val="39"/>
    <w:rsid w:val="00A1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F87F6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87F6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87F6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132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2C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320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7764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934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4179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9179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1174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3960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573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3007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400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510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6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D5474-7D88-40C6-9A49-29EB7BD3B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Воробьёва Л. А.</dc:creator>
  <cp:keywords/>
  <dc:description/>
  <cp:lastModifiedBy>Оника А.Н.</cp:lastModifiedBy>
  <cp:revision>14</cp:revision>
  <cp:lastPrinted>2024-06-06T15:16:00Z</cp:lastPrinted>
  <dcterms:created xsi:type="dcterms:W3CDTF">2024-06-05T10:48:00Z</dcterms:created>
  <dcterms:modified xsi:type="dcterms:W3CDTF">2026-02-16T13:01:00Z</dcterms:modified>
</cp:coreProperties>
</file>